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C21" w:rsidRDefault="00EA0C21" w:rsidP="00EA0C21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EA0C21">
        <w:rPr>
          <w:rFonts w:ascii="Times New Roman" w:hAnsi="Times New Roman" w:cs="Times New Roman"/>
          <w:sz w:val="20"/>
          <w:szCs w:val="20"/>
        </w:rPr>
        <w:t>Таблица 1</w:t>
      </w:r>
    </w:p>
    <w:p w:rsidR="00EA0C21" w:rsidRPr="00EA0C21" w:rsidRDefault="00EA0C21" w:rsidP="00EA0C21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 w:rsidRPr="00EA0C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аспределение </w:t>
      </w:r>
      <w:r w:rsidR="005950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обращений </w:t>
      </w:r>
      <w:r w:rsidRPr="00EA0C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корреспондентам</w:t>
      </w:r>
    </w:p>
    <w:tbl>
      <w:tblPr>
        <w:tblW w:w="96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7"/>
        <w:gridCol w:w="3454"/>
      </w:tblGrid>
      <w:tr w:rsidR="00EA0C21" w:rsidRPr="00EA0C21" w:rsidTr="00EA0C21">
        <w:trPr>
          <w:trHeight w:val="475"/>
        </w:trPr>
        <w:tc>
          <w:tcPr>
            <w:tcW w:w="6237" w:type="dxa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C21">
              <w:rPr>
                <w:rFonts w:ascii="Times New Roman" w:hAnsi="Times New Roman" w:cs="Times New Roman"/>
                <w:b/>
              </w:rPr>
              <w:t>Категория  корреспондента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0C21">
              <w:rPr>
                <w:rFonts w:ascii="Times New Roman" w:hAnsi="Times New Roman" w:cs="Times New Roman"/>
                <w:b/>
              </w:rPr>
              <w:t>Количество обращений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ФНС России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38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 xml:space="preserve">МИ ФНС России по ЦОД 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Межрайонные ИФНС России по Ленинградской области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</w:rPr>
              <w:t>Отдел по работе с обращениями граждан управления делопроизводства аппарата Губернатора и Правительства ЛО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5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УФНС по субъектам РФ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12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color w:val="000000"/>
              </w:rPr>
              <w:t>Управление ФАС по ЛО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</w:rPr>
              <w:t>Управление Федеральной службы по надзору в сфере защиты прав потребителей и благополучия человека по ЛО (</w:t>
            </w:r>
            <w:proofErr w:type="spellStart"/>
            <w:r w:rsidRPr="00EA0C21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EA0C21">
              <w:rPr>
                <w:rFonts w:ascii="Times New Roman" w:hAnsi="Times New Roman" w:cs="Times New Roman"/>
              </w:rPr>
              <w:t xml:space="preserve"> по ЛО)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Прокуратура РФ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18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</w:rPr>
              <w:t>ОСФР по Санкт-Петербургу и Ленинградской области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  <w:color w:val="000000"/>
              </w:rPr>
              <w:t>Управление Федеральной службы государственной статистики по г. Санкт-Петербургу и Ленинградской области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  <w:color w:val="000000"/>
              </w:rPr>
              <w:t>Северо-Западное МРУ Федеральной службы по ветеринарному и фитосанитарному надзору (</w:t>
            </w:r>
            <w:proofErr w:type="spellStart"/>
            <w:r w:rsidRPr="00EA0C21">
              <w:rPr>
                <w:rFonts w:ascii="Times New Roman" w:hAnsi="Times New Roman" w:cs="Times New Roman"/>
                <w:color w:val="000000"/>
              </w:rPr>
              <w:t>Россельхознадзор</w:t>
            </w:r>
            <w:proofErr w:type="spellEnd"/>
            <w:r w:rsidRPr="00EA0C21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  <w:color w:val="000000"/>
              </w:rPr>
              <w:t>Межрегиональное управление Федеральной службы по регулированию алкогольного рынка по Северо-Западному округу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</w:rPr>
              <w:t>Комитеты по ЛО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EA0C21" w:rsidRPr="00EA0C21" w:rsidTr="00EA0C21">
        <w:trPr>
          <w:trHeight w:val="325"/>
        </w:trPr>
        <w:tc>
          <w:tcPr>
            <w:tcW w:w="6237" w:type="dxa"/>
          </w:tcPr>
          <w:p w:rsidR="00EA0C21" w:rsidRPr="00EA0C21" w:rsidRDefault="00EA0C21" w:rsidP="00152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0C21">
              <w:rPr>
                <w:rFonts w:ascii="Times New Roman" w:hAnsi="Times New Roman" w:cs="Times New Roman"/>
                <w:bCs/>
              </w:rPr>
              <w:t>38</w:t>
            </w:r>
          </w:p>
        </w:tc>
      </w:tr>
      <w:tr w:rsidR="00EA0C21" w:rsidRPr="00EA0C21" w:rsidTr="00EA0C21">
        <w:tc>
          <w:tcPr>
            <w:tcW w:w="6237" w:type="dxa"/>
          </w:tcPr>
          <w:p w:rsidR="00EA0C21" w:rsidRPr="00EA0C21" w:rsidRDefault="00EA0C21" w:rsidP="00152994">
            <w:pPr>
              <w:pStyle w:val="1"/>
              <w:rPr>
                <w:sz w:val="24"/>
                <w:szCs w:val="24"/>
              </w:rPr>
            </w:pPr>
            <w:r w:rsidRPr="00EA0C21">
              <w:rPr>
                <w:sz w:val="24"/>
                <w:szCs w:val="24"/>
              </w:rPr>
              <w:t>Граждане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</w:rPr>
            </w:pPr>
            <w:r w:rsidRPr="00EA0C21">
              <w:rPr>
                <w:rFonts w:ascii="Times New Roman" w:hAnsi="Times New Roman" w:cs="Times New Roman"/>
              </w:rPr>
              <w:t>13</w:t>
            </w:r>
          </w:p>
        </w:tc>
      </w:tr>
      <w:tr w:rsidR="00EA0C21" w:rsidRPr="00EA0C21" w:rsidTr="00EA0C21">
        <w:tc>
          <w:tcPr>
            <w:tcW w:w="6237" w:type="dxa"/>
          </w:tcPr>
          <w:p w:rsidR="00EA0C21" w:rsidRPr="00EA0C21" w:rsidRDefault="00EA0C21" w:rsidP="0015299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A0C2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454" w:type="dxa"/>
            <w:vAlign w:val="center"/>
          </w:tcPr>
          <w:p w:rsidR="00EA0C21" w:rsidRPr="00EA0C21" w:rsidRDefault="00EA0C21" w:rsidP="001529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C21"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</w:tr>
    </w:tbl>
    <w:p w:rsidR="008874DF" w:rsidRPr="00EA0C21" w:rsidRDefault="008874DF">
      <w:pPr>
        <w:rPr>
          <w:rFonts w:ascii="Times New Roman" w:hAnsi="Times New Roman" w:cs="Times New Roman"/>
        </w:rPr>
      </w:pPr>
    </w:p>
    <w:sectPr w:rsidR="008874DF" w:rsidRPr="00EA0C21" w:rsidSect="00887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0C21"/>
    <w:rsid w:val="0059506D"/>
    <w:rsid w:val="008874DF"/>
    <w:rsid w:val="00EA0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DF"/>
  </w:style>
  <w:style w:type="paragraph" w:styleId="1">
    <w:name w:val="heading 1"/>
    <w:basedOn w:val="a"/>
    <w:next w:val="a"/>
    <w:link w:val="10"/>
    <w:qFormat/>
    <w:rsid w:val="00EA0C2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C2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2026-05-06T08:37:00Z</dcterms:created>
  <dcterms:modified xsi:type="dcterms:W3CDTF">2026-05-06T08:40:00Z</dcterms:modified>
</cp:coreProperties>
</file>